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5CC" w:rsidRDefault="00AB03C2" w:rsidP="00FC343A">
      <w:pPr>
        <w:pStyle w:val="2"/>
      </w:pPr>
      <w:r>
        <w:t xml:space="preserve">Лекции </w:t>
      </w:r>
      <w:r w:rsidR="00FC343A">
        <w:t>по квантовой радиофизике</w:t>
      </w:r>
    </w:p>
    <w:p w:rsidR="00FC343A" w:rsidRDefault="00FC343A" w:rsidP="00FC343A">
      <w:pPr>
        <w:pStyle w:val="heading4"/>
      </w:pPr>
      <w:r>
        <w:t xml:space="preserve">Лекция 1. </w:t>
      </w:r>
    </w:p>
    <w:p w:rsidR="00FC343A" w:rsidRDefault="009E3D2D" w:rsidP="00FC343A">
      <w:r>
        <w:t xml:space="preserve">Предмет квантовой радиофизики. </w:t>
      </w:r>
      <w:r w:rsidR="00FC343A">
        <w:t xml:space="preserve">Возникновение квантовой механики. Излучение черного тела. Попытки теоретического описания. </w:t>
      </w:r>
      <w:r>
        <w:t xml:space="preserve">Планк. Гипотеза квантов. Эйнштейн. Резерфорд. Бор. Де-Бройль. </w:t>
      </w:r>
    </w:p>
    <w:p w:rsidR="009E3D2D" w:rsidRDefault="009E3D2D" w:rsidP="00FC343A">
      <w:r>
        <w:t xml:space="preserve">Эксперименты Франка и Герца, Штерна и Герлаха, Комптона, </w:t>
      </w:r>
      <w:r w:rsidR="00FD2210">
        <w:t>Дэвиссона и Джермера, Бибермана, Сушкина и Фабриканта.</w:t>
      </w:r>
    </w:p>
    <w:p w:rsidR="00FD2210" w:rsidRDefault="00FD2210" w:rsidP="00FC343A">
      <w:r>
        <w:t>Вывод уравнения Шредингера из простых соотношений.</w:t>
      </w:r>
    </w:p>
    <w:p w:rsidR="00CE532E" w:rsidRDefault="00CE532E" w:rsidP="00FC343A">
      <w:pPr>
        <w:rPr>
          <w:b/>
        </w:rPr>
      </w:pPr>
      <w:r w:rsidRPr="00CE532E">
        <w:rPr>
          <w:b/>
        </w:rPr>
        <w:t>Конспект</w:t>
      </w:r>
    </w:p>
    <w:p w:rsidR="00CE532E" w:rsidRDefault="00CE532E" w:rsidP="00FC343A">
      <w:r w:rsidRPr="00CE532E">
        <w:t>Идея к</w:t>
      </w:r>
      <w:r>
        <w:t>вантов была выдвинута Максом Планком в 1900 году. Излучение черного тела. Черное тело – идеализированный излучатель. Черным он</w:t>
      </w:r>
      <w:r w:rsidR="00042151">
        <w:t>о</w:t>
      </w:r>
      <w:r>
        <w:t xml:space="preserve"> называется потому, что поглощает все излучение, падающее на него. Кирхгоф показал, что</w:t>
      </w:r>
      <w:r w:rsidR="00042151">
        <w:t xml:space="preserve"> интенсивность излучения</w:t>
      </w:r>
      <w:r>
        <w:t xml:space="preserve"> тако</w:t>
      </w:r>
      <w:r w:rsidR="00042151">
        <w:t>го</w:t>
      </w:r>
      <w:r>
        <w:t xml:space="preserve"> тел</w:t>
      </w:r>
      <w:r w:rsidR="00042151">
        <w:t>а</w:t>
      </w:r>
      <w:r>
        <w:t xml:space="preserve"> </w:t>
      </w:r>
      <w:r w:rsidR="00042151">
        <w:t xml:space="preserve">является функцией температуры и не зависит от состава и свойств самого тела. Моделью черного тела является полость с небольшим отверстием, зачерненная внутри. </w:t>
      </w:r>
    </w:p>
    <w:p w:rsidR="00042151" w:rsidRDefault="00042151" w:rsidP="00FC343A">
      <w:r>
        <w:t>Поскольку излучение черного тела не зависит от его строения</w:t>
      </w:r>
      <w:r w:rsidR="00065A70">
        <w:t>, можно его моделировать. Это позволит определить его спектр. Предположим, стенки полости состоят из совокупности</w:t>
      </w:r>
      <w:r w:rsidR="005C197F">
        <w:t xml:space="preserve"> излучающих</w:t>
      </w:r>
      <w:r w:rsidR="00065A70">
        <w:t xml:space="preserve"> осцилляторов. </w:t>
      </w:r>
      <w:r w:rsidR="005C197F">
        <w:t xml:space="preserve">Можно определить среднюю энергию этих осцилляторов. </w:t>
      </w:r>
    </w:p>
    <w:p w:rsidR="005C197F" w:rsidRDefault="005C197F" w:rsidP="00AF45B5">
      <w:pPr>
        <w:jc w:val="right"/>
      </w:pPr>
      <w:r w:rsidRPr="00033DAD">
        <w:rPr>
          <w:position w:val="-30"/>
        </w:rPr>
        <w:object w:dxaOrig="258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9pt;height:36pt" o:ole="">
            <v:imagedata r:id="rId6" o:title=""/>
          </v:shape>
          <o:OLEObject Type="Embed" ProgID="Equation.3" ShapeID="_x0000_i1025" DrawAspect="Content" ObjectID="_1322247246" r:id="rId7"/>
        </w:object>
      </w:r>
      <w:r w:rsidR="00651DC0">
        <w:t xml:space="preserve">             </w:t>
      </w:r>
      <w:r w:rsidR="00AF45B5">
        <w:t xml:space="preserve">                               </w:t>
      </w:r>
      <w:r w:rsidR="00651DC0">
        <w:t xml:space="preserve">                (1)</w:t>
      </w:r>
    </w:p>
    <w:p w:rsidR="005C197F" w:rsidRDefault="005C197F" w:rsidP="00FC343A">
      <w:r>
        <w:t>Это уравнение движения электрона с учетом излучения под действием внешнего переменного поля.</w:t>
      </w:r>
      <w:r w:rsidR="003F5DE1">
        <w:t xml:space="preserve"> Можно разложить поле </w:t>
      </w:r>
      <w:r w:rsidR="003F5DE1">
        <w:rPr>
          <w:i/>
        </w:rPr>
        <w:t>Е</w:t>
      </w:r>
      <w:r w:rsidR="003F5DE1">
        <w:rPr>
          <w:i/>
          <w:vertAlign w:val="subscript"/>
        </w:rPr>
        <w:t>х</w:t>
      </w:r>
      <w:r w:rsidR="003F5DE1">
        <w:t xml:space="preserve"> в ряд Фурье и решить уравнение. Найдя зависимость координаты от времени и усреднив по времени и по всем частотам, получим зависимость средней энергии осцилляторов от напряженности электрического поля.</w:t>
      </w:r>
    </w:p>
    <w:p w:rsidR="003F5DE1" w:rsidRDefault="00F065EB" w:rsidP="00AF45B5">
      <w:pPr>
        <w:jc w:val="right"/>
      </w:pPr>
      <w:r w:rsidRPr="00033DAD">
        <w:rPr>
          <w:position w:val="-30"/>
        </w:rPr>
        <w:object w:dxaOrig="3080" w:dyaOrig="720">
          <v:shape id="_x0000_i1026" type="#_x0000_t75" style="width:153.75pt;height:36pt" o:ole="">
            <v:imagedata r:id="rId8" o:title=""/>
          </v:shape>
          <o:OLEObject Type="Embed" ProgID="Equation.3" ShapeID="_x0000_i1026" DrawAspect="Content" ObjectID="_1322247247" r:id="rId9"/>
        </w:object>
      </w:r>
      <w:r w:rsidR="00651DC0">
        <w:t xml:space="preserve">                    </w:t>
      </w:r>
      <w:r w:rsidR="00AF45B5">
        <w:t xml:space="preserve">                                  </w:t>
      </w:r>
      <w:r w:rsidR="00651DC0">
        <w:t xml:space="preserve"> (2)</w:t>
      </w:r>
    </w:p>
    <w:p w:rsidR="00F065EB" w:rsidRDefault="00F065EB" w:rsidP="00FC343A">
      <w:r>
        <w:t>Квадрат амплитуды напряженности поля в разложении Фурье можно связать со спектральной плотностью излучения:</w:t>
      </w:r>
    </w:p>
    <w:p w:rsidR="00F065EB" w:rsidRDefault="00F065EB" w:rsidP="00AF45B5">
      <w:pPr>
        <w:jc w:val="right"/>
      </w:pPr>
      <w:r w:rsidRPr="00033DAD">
        <w:rPr>
          <w:position w:val="-24"/>
        </w:rPr>
        <w:object w:dxaOrig="1579" w:dyaOrig="780">
          <v:shape id="_x0000_i1027" type="#_x0000_t75" style="width:78.75pt;height:39pt" o:ole="">
            <v:imagedata r:id="rId10" o:title=""/>
          </v:shape>
          <o:OLEObject Type="Embed" ProgID="Equation.3" ShapeID="_x0000_i1027" DrawAspect="Content" ObjectID="_1322247248" r:id="rId11"/>
        </w:object>
      </w:r>
      <w:r w:rsidR="00651DC0">
        <w:t xml:space="preserve">                                           </w:t>
      </w:r>
      <w:r w:rsidR="00AF45B5">
        <w:t xml:space="preserve">              </w:t>
      </w:r>
      <w:r w:rsidR="00651DC0">
        <w:t xml:space="preserve">     (3)</w:t>
      </w:r>
    </w:p>
    <w:p w:rsidR="002B14A3" w:rsidRDefault="002B14A3" w:rsidP="00FC343A">
      <w:r>
        <w:t>Отсюда следует связь средней энергии осцилляторов и спектральной плотности излучения:</w:t>
      </w:r>
    </w:p>
    <w:p w:rsidR="002B14A3" w:rsidRDefault="002B14A3" w:rsidP="006B161A">
      <w:pPr>
        <w:jc w:val="right"/>
      </w:pPr>
      <w:r w:rsidRPr="00033DAD">
        <w:rPr>
          <w:position w:val="-24"/>
        </w:rPr>
        <w:object w:dxaOrig="1300" w:dyaOrig="660">
          <v:shape id="_x0000_i1028" type="#_x0000_t75" style="width:65.25pt;height:33pt" o:ole="">
            <v:imagedata r:id="rId12" o:title=""/>
          </v:shape>
          <o:OLEObject Type="Embed" ProgID="Equation.3" ShapeID="_x0000_i1028" DrawAspect="Content" ObjectID="_1322247249" r:id="rId13"/>
        </w:object>
      </w:r>
      <w:r w:rsidR="00651DC0">
        <w:t xml:space="preserve">                                              </w:t>
      </w:r>
      <w:r w:rsidR="006B161A">
        <w:t xml:space="preserve">         </w:t>
      </w:r>
      <w:r w:rsidR="00651DC0">
        <w:t xml:space="preserve">     (4)</w:t>
      </w:r>
    </w:p>
    <w:p w:rsidR="00BB1C45" w:rsidRDefault="00BB1C45" w:rsidP="00FC343A">
      <w:r>
        <w:t>С другой стороны средняя энергия осцилляторов может быть определена в условиях термодинамического равновесия по распределению Больцмана:</w:t>
      </w:r>
    </w:p>
    <w:p w:rsidR="00BB1C45" w:rsidRDefault="00FB0E0C" w:rsidP="006B161A">
      <w:pPr>
        <w:jc w:val="right"/>
      </w:pPr>
      <w:r w:rsidRPr="00033DAD">
        <w:rPr>
          <w:position w:val="-44"/>
        </w:rPr>
        <w:object w:dxaOrig="5179" w:dyaOrig="999">
          <v:shape id="_x0000_i1029" type="#_x0000_t75" style="width:258.75pt;height:50.25pt" o:ole="">
            <v:imagedata r:id="rId14" o:title=""/>
          </v:shape>
          <o:OLEObject Type="Embed" ProgID="Equation.3" ShapeID="_x0000_i1029" DrawAspect="Content" ObjectID="_1322247250" r:id="rId15"/>
        </w:object>
      </w:r>
      <w:r w:rsidR="00E828B0">
        <w:t xml:space="preserve">, где </w:t>
      </w:r>
      <w:r w:rsidR="004275AB" w:rsidRPr="00033DAD">
        <w:rPr>
          <w:position w:val="-24"/>
        </w:rPr>
        <w:object w:dxaOrig="780" w:dyaOrig="620">
          <v:shape id="_x0000_i1030" type="#_x0000_t75" style="width:39pt;height:30.75pt" o:ole="">
            <v:imagedata r:id="rId16" o:title=""/>
          </v:shape>
          <o:OLEObject Type="Embed" ProgID="Equation.3" ShapeID="_x0000_i1030" DrawAspect="Content" ObjectID="_1322247251" r:id="rId17"/>
        </w:object>
      </w:r>
      <w:r w:rsidR="00651DC0">
        <w:t xml:space="preserve">   </w:t>
      </w:r>
      <w:r w:rsidR="006B161A">
        <w:t xml:space="preserve">              </w:t>
      </w:r>
      <w:r w:rsidR="00651DC0">
        <w:t xml:space="preserve"> (5)</w:t>
      </w:r>
    </w:p>
    <w:p w:rsidR="00FB0E0C" w:rsidRDefault="00FB0E0C" w:rsidP="00FC343A">
      <w:r>
        <w:t>Мы получили формулу Рэлея – Джинса:</w:t>
      </w:r>
    </w:p>
    <w:p w:rsidR="00FB0E0C" w:rsidRDefault="00FB0E0C" w:rsidP="006B161A">
      <w:pPr>
        <w:jc w:val="right"/>
      </w:pPr>
      <w:r w:rsidRPr="00033DAD">
        <w:rPr>
          <w:position w:val="-24"/>
        </w:rPr>
        <w:object w:dxaOrig="1380" w:dyaOrig="660">
          <v:shape id="_x0000_i1031" type="#_x0000_t75" style="width:69pt;height:33pt" o:ole="">
            <v:imagedata r:id="rId18" o:title=""/>
          </v:shape>
          <o:OLEObject Type="Embed" ProgID="Equation.3" ShapeID="_x0000_i1031" DrawAspect="Content" ObjectID="_1322247252" r:id="rId19"/>
        </w:object>
      </w:r>
      <w:r w:rsidR="00651DC0">
        <w:t xml:space="preserve">                     </w:t>
      </w:r>
      <w:r w:rsidR="006B161A">
        <w:t xml:space="preserve">                              </w:t>
      </w:r>
      <w:r w:rsidR="00651DC0">
        <w:t xml:space="preserve">     (6)</w:t>
      </w:r>
    </w:p>
    <w:p w:rsidR="00FB0E0C" w:rsidRDefault="00FB0E0C" w:rsidP="00FC343A">
      <w:r>
        <w:t>Это – «ультрафиолетовая катастрофа». (Эренфест).</w:t>
      </w:r>
      <w:r w:rsidR="004275AB">
        <w:t xml:space="preserve"> Где ошибка?</w:t>
      </w:r>
    </w:p>
    <w:p w:rsidR="004275AB" w:rsidRDefault="004275AB" w:rsidP="00FC343A">
      <w:r>
        <w:t xml:space="preserve">Планк  предположил, что энергия осциллятора может принимать не непрерывный ряд значений, а только быть кратной минимальной энергии: </w:t>
      </w:r>
      <w:r w:rsidRPr="00033DAD">
        <w:rPr>
          <w:position w:val="-10"/>
        </w:rPr>
        <w:object w:dxaOrig="2160" w:dyaOrig="320">
          <v:shape id="_x0000_i1032" type="#_x0000_t75" style="width:108pt;height:15.75pt" o:ole="">
            <v:imagedata r:id="rId20" o:title=""/>
          </v:shape>
          <o:OLEObject Type="Embed" ProgID="Equation.3" ShapeID="_x0000_i1032" DrawAspect="Content" ObjectID="_1322247253" r:id="rId21"/>
        </w:object>
      </w:r>
    </w:p>
    <w:p w:rsidR="00651DC0" w:rsidRDefault="00651DC0" w:rsidP="00FC343A">
      <w:r>
        <w:t>Тогда в (5) интеграл нужно заменить суммой:</w:t>
      </w:r>
    </w:p>
    <w:p w:rsidR="00651DC0" w:rsidRDefault="00651DC0" w:rsidP="006B161A">
      <w:pPr>
        <w:jc w:val="right"/>
      </w:pPr>
      <w:r w:rsidRPr="00033DAD">
        <w:rPr>
          <w:position w:val="-28"/>
        </w:rPr>
        <w:object w:dxaOrig="4660" w:dyaOrig="680">
          <v:shape id="_x0000_i1033" type="#_x0000_t75" style="width:233.25pt;height:33.75pt" o:ole="">
            <v:imagedata r:id="rId22" o:title=""/>
          </v:shape>
          <o:OLEObject Type="Embed" ProgID="Equation.3" ShapeID="_x0000_i1033" DrawAspect="Content" ObjectID="_1322247254" r:id="rId23"/>
        </w:object>
      </w:r>
      <w:r w:rsidR="0014135A">
        <w:t xml:space="preserve">      </w:t>
      </w:r>
      <w:r w:rsidR="006B161A">
        <w:t xml:space="preserve">                        </w:t>
      </w:r>
      <w:r w:rsidR="0014135A">
        <w:t xml:space="preserve">  (7)</w:t>
      </w:r>
    </w:p>
    <w:p w:rsidR="0014135A" w:rsidRDefault="0014135A" w:rsidP="00FC343A">
      <w:r>
        <w:t xml:space="preserve">Положив </w:t>
      </w:r>
      <w:r w:rsidRPr="00033DAD">
        <w:rPr>
          <w:position w:val="-6"/>
        </w:rPr>
        <w:object w:dxaOrig="740" w:dyaOrig="279">
          <v:shape id="_x0000_i1034" type="#_x0000_t75" style="width:36.75pt;height:14.25pt" o:ole="">
            <v:imagedata r:id="rId24" o:title=""/>
          </v:shape>
          <o:OLEObject Type="Embed" ProgID="Equation.3" ShapeID="_x0000_i1034" DrawAspect="Content" ObjectID="_1322247255" r:id="rId25"/>
        </w:object>
      </w:r>
      <w:r>
        <w:t>, получим формулу Планка</w:t>
      </w:r>
    </w:p>
    <w:p w:rsidR="0014135A" w:rsidRDefault="0014135A" w:rsidP="006B161A">
      <w:pPr>
        <w:jc w:val="right"/>
      </w:pPr>
      <w:r w:rsidRPr="00033DAD">
        <w:rPr>
          <w:position w:val="-70"/>
        </w:rPr>
        <w:object w:dxaOrig="1939" w:dyaOrig="1120">
          <v:shape id="_x0000_i1035" type="#_x0000_t75" style="width:96.75pt;height:56.25pt" o:ole="">
            <v:imagedata r:id="rId26" o:title=""/>
          </v:shape>
          <o:OLEObject Type="Embed" ProgID="Equation.3" ShapeID="_x0000_i1035" DrawAspect="Content" ObjectID="_1322247256" r:id="rId27"/>
        </w:object>
      </w:r>
      <w:r>
        <w:t xml:space="preserve">                                                      (8)</w:t>
      </w:r>
    </w:p>
    <w:p w:rsidR="00411626" w:rsidRDefault="00411626" w:rsidP="00FC343A"/>
    <w:p w:rsidR="00411626" w:rsidRPr="003F5DE1" w:rsidRDefault="00411626" w:rsidP="00FC343A">
      <w:r>
        <w:t>Планк квантовые свойства старался приписать скорее нагретому телу, т.е. осцилляторам, а не самому излучению. Эйнштейн сделал следующий крупный шаг. Он выдвинул гипотезу</w:t>
      </w:r>
      <w:r w:rsidR="003B7516">
        <w:t xml:space="preserve">, согласно которой осцилляторы поглощают и излучают энергию квантами, благодаря тому, что само излучение состоит из отдельных частиц. </w:t>
      </w:r>
      <w:r w:rsidR="00F00F1E">
        <w:t>Эй</w:t>
      </w:r>
      <w:r w:rsidR="00690FCC">
        <w:t>н</w:t>
      </w:r>
      <w:r w:rsidR="00F00F1E">
        <w:t xml:space="preserve">штейн пришел к выводу, что электромагнитное излучение можно рассматривать как поток частиц с нулевой массой, энергией </w:t>
      </w:r>
      <w:r w:rsidR="00F00F1E" w:rsidRPr="00033DAD">
        <w:rPr>
          <w:position w:val="-6"/>
        </w:rPr>
        <w:object w:dxaOrig="740" w:dyaOrig="279">
          <v:shape id="_x0000_i1036" type="#_x0000_t75" style="width:36.75pt;height:14.25pt" o:ole="">
            <v:imagedata r:id="rId28" o:title=""/>
          </v:shape>
          <o:OLEObject Type="Embed" ProgID="Equation.3" ShapeID="_x0000_i1036" DrawAspect="Content" ObjectID="_1322247257" r:id="rId29"/>
        </w:object>
      </w:r>
      <w:r w:rsidR="00F00F1E">
        <w:t xml:space="preserve"> и импульсом </w:t>
      </w:r>
      <w:r w:rsidR="00F00F1E" w:rsidRPr="00033DAD">
        <w:rPr>
          <w:position w:val="-6"/>
        </w:rPr>
        <w:object w:dxaOrig="740" w:dyaOrig="279">
          <v:shape id="_x0000_i1037" type="#_x0000_t75" style="width:36.75pt;height:14.25pt" o:ole="">
            <v:imagedata r:id="rId30" o:title=""/>
          </v:shape>
          <o:OLEObject Type="Embed" ProgID="Equation.3" ShapeID="_x0000_i1037" DrawAspect="Content" ObjectID="_1322247258" r:id="rId31"/>
        </w:object>
      </w:r>
      <w:r w:rsidR="00464D80">
        <w:t>. Это объяснило фотоэффект и эффект Комптона.</w:t>
      </w:r>
    </w:p>
    <w:p w:rsidR="00711506" w:rsidRDefault="001B3CC4" w:rsidP="00FC343A">
      <w:r>
        <w:t xml:space="preserve">1911 год. Резерфорд открыл атомное ядро. Созданная им модель атома противоречила классическим представлениям о движении электрона. </w:t>
      </w:r>
    </w:p>
    <w:p w:rsidR="001B3CC4" w:rsidRDefault="001B3CC4" w:rsidP="00FC343A">
      <w:r>
        <w:t xml:space="preserve">1913 год. Бор предложил постулировать новые свойства электрона. Использование огромного экспериментального материала по спектроскопии. </w:t>
      </w:r>
    </w:p>
    <w:p w:rsidR="00464D80" w:rsidRDefault="00464D80" w:rsidP="00FC343A">
      <w:r>
        <w:t xml:space="preserve">1913 год. Эксперименты Франка и Герца по прохождению электронного пучка через пары ртути. </w:t>
      </w:r>
      <w:r w:rsidR="00690FCC">
        <w:t>Подтвердили наличие в атомах дискретных уровней энергии электрона.</w:t>
      </w:r>
    </w:p>
    <w:p w:rsidR="00D07D9D" w:rsidRDefault="00690FCC" w:rsidP="00FC343A">
      <w:r>
        <w:lastRenderedPageBreak/>
        <w:t xml:space="preserve">Следующий крупный шаг сделан де-Бройлем. Согласно его гипотезе </w:t>
      </w:r>
      <w:r w:rsidR="00022762">
        <w:t>электрон, обладающий релятивистской энергией и импульсом, связанными со скоростью соотношениями:</w:t>
      </w:r>
    </w:p>
    <w:p w:rsidR="00022762" w:rsidRDefault="00022762" w:rsidP="006B161A">
      <w:pPr>
        <w:jc w:val="right"/>
      </w:pPr>
      <w:r w:rsidRPr="00320BD0">
        <w:rPr>
          <w:position w:val="-36"/>
        </w:rPr>
        <w:object w:dxaOrig="2820" w:dyaOrig="780">
          <v:shape id="_x0000_i1038" type="#_x0000_t75" style="width:141pt;height:39pt" o:ole="">
            <v:imagedata r:id="rId32" o:title=""/>
          </v:shape>
          <o:OLEObject Type="Embed" ProgID="Equation.3" ShapeID="_x0000_i1038" DrawAspect="Content" ObjectID="_1322247259" r:id="rId33"/>
        </w:object>
      </w:r>
      <w:r w:rsidR="00091B30">
        <w:t xml:space="preserve">                  </w:t>
      </w:r>
      <w:r w:rsidR="006B161A">
        <w:t xml:space="preserve">                               </w:t>
      </w:r>
      <w:r w:rsidR="00091B30">
        <w:t xml:space="preserve">      (9)</w:t>
      </w:r>
    </w:p>
    <w:p w:rsidR="00022762" w:rsidRDefault="00022762" w:rsidP="00022762">
      <w:pPr>
        <w:ind w:firstLine="0"/>
      </w:pPr>
      <w:r>
        <w:t xml:space="preserve">должен обладать и волновыми свойствами, причем выражения для энергии и импульса совпадают с </w:t>
      </w:r>
      <w:r w:rsidR="00AC49FD">
        <w:t>выражениями для фотона:</w:t>
      </w:r>
    </w:p>
    <w:p w:rsidR="00AC49FD" w:rsidRDefault="00AC49FD" w:rsidP="006B161A">
      <w:pPr>
        <w:jc w:val="right"/>
      </w:pPr>
      <w:r w:rsidRPr="00320BD0">
        <w:rPr>
          <w:position w:val="-10"/>
        </w:rPr>
        <w:object w:dxaOrig="1820" w:dyaOrig="320">
          <v:shape id="_x0000_i1039" type="#_x0000_t75" style="width:90.75pt;height:15.75pt" o:ole="">
            <v:imagedata r:id="rId34" o:title=""/>
          </v:shape>
          <o:OLEObject Type="Embed" ProgID="Equation.3" ShapeID="_x0000_i1039" DrawAspect="Content" ObjectID="_1322247260" r:id="rId35"/>
        </w:object>
      </w:r>
      <w:r w:rsidR="00091B30">
        <w:t xml:space="preserve">                               </w:t>
      </w:r>
      <w:r w:rsidR="006B161A">
        <w:t xml:space="preserve">                   </w:t>
      </w:r>
      <w:r w:rsidR="00091B30">
        <w:t xml:space="preserve">       (10)</w:t>
      </w:r>
    </w:p>
    <w:p w:rsidR="00AC49FD" w:rsidRDefault="001B080C" w:rsidP="00AC49FD">
      <w:r>
        <w:t>Эта гипотеза позволила получить физическое обоснование квантования по Бору. Стационарными орбитами в атоме являются те, на длине которых укладывается целое число волн электрона. Считая орбиты круговыми, можно элементарно получить выражения для квантовых уровней атома.</w:t>
      </w:r>
    </w:p>
    <w:p w:rsidR="001B080C" w:rsidRDefault="001B080C" w:rsidP="00AC49FD">
      <w:r>
        <w:t>Подтверждение гипотезы де-Бройля. Опыты Дэвиссона и Джермера по отражению электронного пучка от кристалла никеля.</w:t>
      </w:r>
    </w:p>
    <w:p w:rsidR="001870EF" w:rsidRDefault="001870EF" w:rsidP="00AC49FD">
      <w:r>
        <w:t xml:space="preserve">Прямым подтверждением волновой природы электрона является наблюдение дифракции и интерференции электров на щели. </w:t>
      </w:r>
      <w:r w:rsidR="0038007A">
        <w:t xml:space="preserve">Интересны в этом отношении опыты по дифракции отдельных электронов (Биберман, Сушкин, Фабрикант). Они показали волновую природу поведения электрона и несостоятельность </w:t>
      </w:r>
      <w:r w:rsidR="00D903D9">
        <w:t>гипотезы «размазанного» электрона.</w:t>
      </w:r>
    </w:p>
    <w:p w:rsidR="00D903D9" w:rsidRDefault="00C12A33" w:rsidP="00AC49FD">
      <w:r>
        <w:t xml:space="preserve">Если движение электрона имеет волновой характер, его следует описывать волновым уравнением. </w:t>
      </w:r>
      <w:r w:rsidR="000E6933">
        <w:t>Руководствуясь этим, Шредингер вывел известное уравнение, играющее огромную роль в квантовой механике.</w:t>
      </w:r>
    </w:p>
    <w:p w:rsidR="00FF61AF" w:rsidRDefault="005B31CD" w:rsidP="00FC343A">
      <w:r>
        <w:t xml:space="preserve">Наличие у электрона волновых свойств означает, что ему можно поставить в соответствие некоторое волновое поле. Амплитуду этого поля назовем волновой функцией </w:t>
      </w:r>
      <w:r w:rsidRPr="003E5451">
        <w:rPr>
          <w:position w:val="-10"/>
        </w:rPr>
        <w:object w:dxaOrig="1120" w:dyaOrig="320">
          <v:shape id="_x0000_i1040" type="#_x0000_t75" style="width:56.25pt;height:15.75pt" o:ole="">
            <v:imagedata r:id="rId36" o:title=""/>
          </v:shape>
          <o:OLEObject Type="Embed" ProgID="Equation.3" ShapeID="_x0000_i1040" DrawAspect="Content" ObjectID="_1322247261" r:id="rId37"/>
        </w:object>
      </w:r>
      <w:r w:rsidR="00A76277">
        <w:t>. Для свободной частицы волновая функция представляется в виде плоской монохроматической волны:</w:t>
      </w:r>
    </w:p>
    <w:p w:rsidR="00A76277" w:rsidRDefault="00A76277" w:rsidP="006B161A">
      <w:pPr>
        <w:jc w:val="right"/>
      </w:pPr>
      <w:r w:rsidRPr="003E5451">
        <w:rPr>
          <w:position w:val="-10"/>
        </w:rPr>
        <w:object w:dxaOrig="2840" w:dyaOrig="520">
          <v:shape id="_x0000_i1041" type="#_x0000_t75" style="width:141.75pt;height:26.25pt" o:ole="">
            <v:imagedata r:id="rId38" o:title=""/>
          </v:shape>
          <o:OLEObject Type="Embed" ProgID="Equation.3" ShapeID="_x0000_i1041" DrawAspect="Content" ObjectID="_1322247262" r:id="rId39"/>
        </w:object>
      </w:r>
      <w:r w:rsidR="00091B30">
        <w:t xml:space="preserve">             </w:t>
      </w:r>
      <w:r w:rsidR="006B161A">
        <w:t xml:space="preserve">                        </w:t>
      </w:r>
      <w:r w:rsidR="00091B30">
        <w:t xml:space="preserve">      (11)</w:t>
      </w:r>
    </w:p>
    <w:p w:rsidR="00B147AB" w:rsidRDefault="00B147AB" w:rsidP="00FC343A">
      <w:r>
        <w:t xml:space="preserve">Определим уравнение, которому удовлетворяет плоская волна де-Бройля. Заметим, что </w:t>
      </w:r>
    </w:p>
    <w:p w:rsidR="00B147AB" w:rsidRDefault="00CC2211" w:rsidP="006B161A">
      <w:pPr>
        <w:jc w:val="right"/>
      </w:pPr>
      <w:r w:rsidRPr="003E5451">
        <w:rPr>
          <w:position w:val="-62"/>
        </w:rPr>
        <w:object w:dxaOrig="4180" w:dyaOrig="1359">
          <v:shape id="_x0000_i1042" type="#_x0000_t75" style="width:209.25pt;height:68.25pt" o:ole="">
            <v:imagedata r:id="rId40" o:title=""/>
          </v:shape>
          <o:OLEObject Type="Embed" ProgID="Equation.3" ShapeID="_x0000_i1042" DrawAspect="Content" ObjectID="_1322247263" r:id="rId41"/>
        </w:object>
      </w:r>
      <w:r w:rsidR="00091B30">
        <w:t xml:space="preserve">               </w:t>
      </w:r>
      <w:r w:rsidR="006B161A">
        <w:t xml:space="preserve">               </w:t>
      </w:r>
      <w:r w:rsidR="00091B30">
        <w:t xml:space="preserve">     (12)</w:t>
      </w:r>
    </w:p>
    <w:p w:rsidR="00CC2211" w:rsidRDefault="00CC2211" w:rsidP="00FC343A">
      <w:r>
        <w:t>Учитывая, что для свободной частицы</w:t>
      </w:r>
    </w:p>
    <w:p w:rsidR="00CC2211" w:rsidRDefault="00CC2211" w:rsidP="006B161A">
      <w:pPr>
        <w:jc w:val="right"/>
      </w:pPr>
      <w:r w:rsidRPr="003E5451">
        <w:rPr>
          <w:position w:val="-24"/>
        </w:rPr>
        <w:object w:dxaOrig="1740" w:dyaOrig="680">
          <v:shape id="_x0000_i1043" type="#_x0000_t75" style="width:87pt;height:33.75pt" o:ole="">
            <v:imagedata r:id="rId42" o:title=""/>
          </v:shape>
          <o:OLEObject Type="Embed" ProgID="Equation.3" ShapeID="_x0000_i1043" DrawAspect="Content" ObjectID="_1322247264" r:id="rId43"/>
        </w:object>
      </w:r>
      <w:r>
        <w:t>,</w:t>
      </w:r>
      <w:r w:rsidR="00091B30">
        <w:t xml:space="preserve">                 </w:t>
      </w:r>
      <w:r w:rsidR="006B161A">
        <w:t xml:space="preserve">                               </w:t>
      </w:r>
      <w:r w:rsidR="00091B30">
        <w:t xml:space="preserve">      (13)</w:t>
      </w:r>
    </w:p>
    <w:p w:rsidR="00CC2211" w:rsidRDefault="00CC2211" w:rsidP="00FC343A">
      <w:r>
        <w:t>находим:</w:t>
      </w:r>
      <w:r w:rsidR="00091B30">
        <w:t xml:space="preserve">      </w:t>
      </w:r>
    </w:p>
    <w:p w:rsidR="00CC2211" w:rsidRDefault="00CC2211" w:rsidP="006B161A">
      <w:pPr>
        <w:jc w:val="right"/>
      </w:pPr>
      <w:r w:rsidRPr="003E5451">
        <w:rPr>
          <w:position w:val="-32"/>
        </w:rPr>
        <w:object w:dxaOrig="2980" w:dyaOrig="760">
          <v:shape id="_x0000_i1044" type="#_x0000_t75" style="width:149.25pt;height:38.25pt" o:ole="">
            <v:imagedata r:id="rId44" o:title=""/>
          </v:shape>
          <o:OLEObject Type="Embed" ProgID="Equation.3" ShapeID="_x0000_i1044" DrawAspect="Content" ObjectID="_1322247265" r:id="rId45"/>
        </w:object>
      </w:r>
      <w:r>
        <w:t>.</w:t>
      </w:r>
      <w:r w:rsidR="00091B30">
        <w:t xml:space="preserve">           </w:t>
      </w:r>
      <w:r w:rsidR="006B161A">
        <w:t xml:space="preserve">                           </w:t>
      </w:r>
      <w:r w:rsidR="00091B30">
        <w:t xml:space="preserve">    (14)</w:t>
      </w:r>
    </w:p>
    <w:p w:rsidR="00CC2211" w:rsidRDefault="00CC2211" w:rsidP="00FC343A">
      <w:r>
        <w:t>Это уравнение обычно записывают в виде:</w:t>
      </w:r>
    </w:p>
    <w:p w:rsidR="00CC2211" w:rsidRDefault="0004129E" w:rsidP="006B161A">
      <w:pPr>
        <w:jc w:val="right"/>
      </w:pPr>
      <w:r w:rsidRPr="003E5451">
        <w:rPr>
          <w:position w:val="-24"/>
        </w:rPr>
        <w:object w:dxaOrig="1780" w:dyaOrig="660">
          <v:shape id="_x0000_i1045" type="#_x0000_t75" style="width:89.25pt;height:33pt" o:ole="">
            <v:imagedata r:id="rId46" o:title=""/>
          </v:shape>
          <o:OLEObject Type="Embed" ProgID="Equation.3" ShapeID="_x0000_i1045" DrawAspect="Content" ObjectID="_1322247266" r:id="rId47"/>
        </w:object>
      </w:r>
      <w:r w:rsidR="00091B30">
        <w:t xml:space="preserve">                              </w:t>
      </w:r>
      <w:r w:rsidR="006B161A">
        <w:t xml:space="preserve">                </w:t>
      </w:r>
      <w:r w:rsidR="00091B30">
        <w:t xml:space="preserve">     (15)</w:t>
      </w:r>
    </w:p>
    <w:p w:rsidR="0004129E" w:rsidRDefault="00091B30" w:rsidP="00FC343A">
      <w:r>
        <w:t>Для (11) получается уравнение, определяющее функцию только координат:</w:t>
      </w:r>
    </w:p>
    <w:p w:rsidR="00091B30" w:rsidRDefault="00091B30" w:rsidP="006B161A">
      <w:pPr>
        <w:jc w:val="right"/>
      </w:pPr>
      <w:r w:rsidRPr="003E5451">
        <w:rPr>
          <w:position w:val="-24"/>
        </w:rPr>
        <w:object w:dxaOrig="1700" w:dyaOrig="620">
          <v:shape id="_x0000_i1046" type="#_x0000_t75" style="width:84.75pt;height:30.75pt" o:ole="">
            <v:imagedata r:id="rId48" o:title=""/>
          </v:shape>
          <o:OLEObject Type="Embed" ProgID="Equation.3" ShapeID="_x0000_i1046" DrawAspect="Content" ObjectID="_1322247267" r:id="rId49"/>
        </w:object>
      </w:r>
      <w:r>
        <w:t xml:space="preserve">                         </w:t>
      </w:r>
      <w:r w:rsidR="006B161A">
        <w:t xml:space="preserve">                     </w:t>
      </w:r>
      <w:r>
        <w:t xml:space="preserve">    (16)</w:t>
      </w:r>
    </w:p>
    <w:p w:rsidR="00091B30" w:rsidRDefault="00091B30" w:rsidP="00FC343A">
      <w:r>
        <w:t xml:space="preserve">Это уравнение для свободной частицы. Чтобы обобщить его для случая движения частицы в силовом поле нужно </w:t>
      </w:r>
      <w:r w:rsidR="00F54620">
        <w:t xml:space="preserve">представить </w:t>
      </w:r>
      <w:r>
        <w:t>кинетическую энергию</w:t>
      </w:r>
      <w:r w:rsidR="00F54620">
        <w:t xml:space="preserve"> частицы как разность полной энергии и потенциальной.</w:t>
      </w:r>
    </w:p>
    <w:p w:rsidR="00F54620" w:rsidRDefault="00F54620" w:rsidP="006B161A">
      <w:pPr>
        <w:jc w:val="right"/>
      </w:pPr>
      <w:r w:rsidRPr="003E5451">
        <w:rPr>
          <w:position w:val="-24"/>
        </w:rPr>
        <w:object w:dxaOrig="2260" w:dyaOrig="620">
          <v:shape id="_x0000_i1047" type="#_x0000_t75" style="width:113.25pt;height:30.75pt" o:ole="">
            <v:imagedata r:id="rId50" o:title=""/>
          </v:shape>
          <o:OLEObject Type="Embed" ProgID="Equation.3" ShapeID="_x0000_i1047" DrawAspect="Content" ObjectID="_1322247268" r:id="rId51"/>
        </w:object>
      </w:r>
      <w:r>
        <w:t xml:space="preserve">                </w:t>
      </w:r>
      <w:r w:rsidR="006B161A">
        <w:t xml:space="preserve">                         </w:t>
      </w:r>
      <w:r>
        <w:t xml:space="preserve">    (17)</w:t>
      </w:r>
    </w:p>
    <w:p w:rsidR="002D527C" w:rsidRDefault="0051700F" w:rsidP="00B6446F">
      <w:r>
        <w:t>Физическое толкование волновой функции впервые дал Борн</w:t>
      </w:r>
      <w:r w:rsidR="008063C9">
        <w:t xml:space="preserve">. Величина </w:t>
      </w:r>
      <w:r w:rsidR="008063C9" w:rsidRPr="003E5451">
        <w:rPr>
          <w:position w:val="-14"/>
        </w:rPr>
        <w:object w:dxaOrig="1600" w:dyaOrig="440">
          <v:shape id="_x0000_i1048" type="#_x0000_t75" style="width:80.25pt;height:21.75pt" o:ole="">
            <v:imagedata r:id="rId52" o:title=""/>
          </v:shape>
          <o:OLEObject Type="Embed" ProgID="Equation.3" ShapeID="_x0000_i1048" DrawAspect="Content" ObjectID="_1322247269" r:id="rId53"/>
        </w:object>
      </w:r>
      <w:r w:rsidR="008063C9">
        <w:t xml:space="preserve"> пропорциональна вероятности того, что частица будет обнаружена в момент времени </w:t>
      </w:r>
      <w:r w:rsidR="008063C9">
        <w:rPr>
          <w:i/>
          <w:lang w:val="en-US"/>
        </w:rPr>
        <w:t>t</w:t>
      </w:r>
      <w:r w:rsidR="008063C9">
        <w:t xml:space="preserve"> в элементе объема </w:t>
      </w:r>
      <w:r w:rsidR="00547371">
        <w:rPr>
          <w:i/>
          <w:lang w:val="en-US"/>
        </w:rPr>
        <w:t>dV</w:t>
      </w:r>
      <w:r w:rsidR="00547371">
        <w:t>.  Требования к волновой функции.</w:t>
      </w:r>
    </w:p>
    <w:sectPr w:rsidR="002D527C">
      <w:headerReference w:type="even" r:id="rId54"/>
      <w:headerReference w:type="default" r:id="rId5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5828" w:rsidRDefault="00FA5828">
      <w:pPr>
        <w:spacing w:line="240" w:lineRule="auto"/>
      </w:pPr>
      <w:r>
        <w:separator/>
      </w:r>
    </w:p>
  </w:endnote>
  <w:endnote w:type="continuationSeparator" w:id="0">
    <w:p w:rsidR="00FA5828" w:rsidRDefault="00FA582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5828" w:rsidRDefault="00FA5828">
      <w:pPr>
        <w:spacing w:line="240" w:lineRule="auto"/>
      </w:pPr>
      <w:r>
        <w:separator/>
      </w:r>
    </w:p>
  </w:footnote>
  <w:footnote w:type="continuationSeparator" w:id="0">
    <w:p w:rsidR="00FA5828" w:rsidRDefault="00FA5828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43E" w:rsidRDefault="008D543E" w:rsidP="000E6933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D543E" w:rsidRDefault="008D543E" w:rsidP="001870EF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43E" w:rsidRDefault="008D543E" w:rsidP="000E6933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DB1917">
      <w:rPr>
        <w:rStyle w:val="a4"/>
        <w:noProof/>
      </w:rPr>
      <w:t>1</w:t>
    </w:r>
    <w:r>
      <w:rPr>
        <w:rStyle w:val="a4"/>
      </w:rPr>
      <w:fldChar w:fldCharType="end"/>
    </w:r>
  </w:p>
  <w:p w:rsidR="008D543E" w:rsidRDefault="008D543E" w:rsidP="001870EF">
    <w:pPr>
      <w:pStyle w:val="a3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A1497A"/>
    <w:rsid w:val="00022762"/>
    <w:rsid w:val="00025F74"/>
    <w:rsid w:val="0004129E"/>
    <w:rsid w:val="00042151"/>
    <w:rsid w:val="00046396"/>
    <w:rsid w:val="0005155D"/>
    <w:rsid w:val="00060F81"/>
    <w:rsid w:val="00065A70"/>
    <w:rsid w:val="00091B30"/>
    <w:rsid w:val="000975A2"/>
    <w:rsid w:val="000C0A04"/>
    <w:rsid w:val="000C3296"/>
    <w:rsid w:val="000D4247"/>
    <w:rsid w:val="000D77E0"/>
    <w:rsid w:val="000D7C88"/>
    <w:rsid w:val="000E24D9"/>
    <w:rsid w:val="000E6933"/>
    <w:rsid w:val="000F72DE"/>
    <w:rsid w:val="00101F2E"/>
    <w:rsid w:val="0011049E"/>
    <w:rsid w:val="0011517A"/>
    <w:rsid w:val="0012063B"/>
    <w:rsid w:val="00126816"/>
    <w:rsid w:val="00130C9A"/>
    <w:rsid w:val="0014135A"/>
    <w:rsid w:val="00147967"/>
    <w:rsid w:val="0016627C"/>
    <w:rsid w:val="0017465A"/>
    <w:rsid w:val="001870EF"/>
    <w:rsid w:val="001B080C"/>
    <w:rsid w:val="001B36AD"/>
    <w:rsid w:val="001B3CC4"/>
    <w:rsid w:val="001B76C1"/>
    <w:rsid w:val="001C68CF"/>
    <w:rsid w:val="001D30E4"/>
    <w:rsid w:val="001D59DC"/>
    <w:rsid w:val="00210546"/>
    <w:rsid w:val="002121FE"/>
    <w:rsid w:val="00241E74"/>
    <w:rsid w:val="002B14A3"/>
    <w:rsid w:val="002B4985"/>
    <w:rsid w:val="002C09E2"/>
    <w:rsid w:val="002D4EEF"/>
    <w:rsid w:val="002D527C"/>
    <w:rsid w:val="002E353E"/>
    <w:rsid w:val="002F15CC"/>
    <w:rsid w:val="0031360C"/>
    <w:rsid w:val="0038007A"/>
    <w:rsid w:val="00382E1D"/>
    <w:rsid w:val="00393956"/>
    <w:rsid w:val="003B7516"/>
    <w:rsid w:val="003C007E"/>
    <w:rsid w:val="003E0DA6"/>
    <w:rsid w:val="003E7E38"/>
    <w:rsid w:val="003F5DE1"/>
    <w:rsid w:val="00411626"/>
    <w:rsid w:val="004275AB"/>
    <w:rsid w:val="0045545B"/>
    <w:rsid w:val="00464D80"/>
    <w:rsid w:val="00464F99"/>
    <w:rsid w:val="00467E59"/>
    <w:rsid w:val="00476566"/>
    <w:rsid w:val="004867DA"/>
    <w:rsid w:val="004A5F10"/>
    <w:rsid w:val="004B283A"/>
    <w:rsid w:val="004D0B1E"/>
    <w:rsid w:val="004E3D6A"/>
    <w:rsid w:val="00512F95"/>
    <w:rsid w:val="005160F4"/>
    <w:rsid w:val="0051700F"/>
    <w:rsid w:val="00547371"/>
    <w:rsid w:val="0057027C"/>
    <w:rsid w:val="005841B1"/>
    <w:rsid w:val="00586966"/>
    <w:rsid w:val="005872C9"/>
    <w:rsid w:val="00594C68"/>
    <w:rsid w:val="005A0390"/>
    <w:rsid w:val="005A2699"/>
    <w:rsid w:val="005B31CD"/>
    <w:rsid w:val="005B630D"/>
    <w:rsid w:val="005C197F"/>
    <w:rsid w:val="005C65B9"/>
    <w:rsid w:val="005E68C9"/>
    <w:rsid w:val="00604D16"/>
    <w:rsid w:val="00607544"/>
    <w:rsid w:val="00634142"/>
    <w:rsid w:val="00647F27"/>
    <w:rsid w:val="00650CC8"/>
    <w:rsid w:val="00651DC0"/>
    <w:rsid w:val="006615C1"/>
    <w:rsid w:val="00687478"/>
    <w:rsid w:val="00690FCC"/>
    <w:rsid w:val="006A4B74"/>
    <w:rsid w:val="006B161A"/>
    <w:rsid w:val="006E1A0A"/>
    <w:rsid w:val="006E2C88"/>
    <w:rsid w:val="006F72E6"/>
    <w:rsid w:val="00700D30"/>
    <w:rsid w:val="0070733F"/>
    <w:rsid w:val="00711506"/>
    <w:rsid w:val="00723828"/>
    <w:rsid w:val="00732046"/>
    <w:rsid w:val="00741140"/>
    <w:rsid w:val="0075379A"/>
    <w:rsid w:val="0076609D"/>
    <w:rsid w:val="00770B6D"/>
    <w:rsid w:val="0077553D"/>
    <w:rsid w:val="007B3CCC"/>
    <w:rsid w:val="0080128C"/>
    <w:rsid w:val="00805017"/>
    <w:rsid w:val="008063C9"/>
    <w:rsid w:val="008104A8"/>
    <w:rsid w:val="00810711"/>
    <w:rsid w:val="008340D5"/>
    <w:rsid w:val="00850A0B"/>
    <w:rsid w:val="00867C41"/>
    <w:rsid w:val="00870BA0"/>
    <w:rsid w:val="00870F36"/>
    <w:rsid w:val="008A7210"/>
    <w:rsid w:val="008D543E"/>
    <w:rsid w:val="008F50EB"/>
    <w:rsid w:val="00920AB0"/>
    <w:rsid w:val="009211BC"/>
    <w:rsid w:val="00931001"/>
    <w:rsid w:val="009455F9"/>
    <w:rsid w:val="00951E47"/>
    <w:rsid w:val="00960E46"/>
    <w:rsid w:val="009945E0"/>
    <w:rsid w:val="009A37DC"/>
    <w:rsid w:val="009C2C03"/>
    <w:rsid w:val="009E1EA9"/>
    <w:rsid w:val="009E32C5"/>
    <w:rsid w:val="009E3D2D"/>
    <w:rsid w:val="009F5EBF"/>
    <w:rsid w:val="00A04240"/>
    <w:rsid w:val="00A112C7"/>
    <w:rsid w:val="00A1497A"/>
    <w:rsid w:val="00A22049"/>
    <w:rsid w:val="00A25354"/>
    <w:rsid w:val="00A316D8"/>
    <w:rsid w:val="00A63C84"/>
    <w:rsid w:val="00A63E79"/>
    <w:rsid w:val="00A66ABB"/>
    <w:rsid w:val="00A71E84"/>
    <w:rsid w:val="00A76277"/>
    <w:rsid w:val="00A86806"/>
    <w:rsid w:val="00AB03C2"/>
    <w:rsid w:val="00AC49FD"/>
    <w:rsid w:val="00AE6A5A"/>
    <w:rsid w:val="00AF45B5"/>
    <w:rsid w:val="00B10FB0"/>
    <w:rsid w:val="00B1195E"/>
    <w:rsid w:val="00B128CD"/>
    <w:rsid w:val="00B147AB"/>
    <w:rsid w:val="00B20021"/>
    <w:rsid w:val="00B6446F"/>
    <w:rsid w:val="00B67F1C"/>
    <w:rsid w:val="00B9266C"/>
    <w:rsid w:val="00B94B00"/>
    <w:rsid w:val="00BB1C45"/>
    <w:rsid w:val="00BC1C68"/>
    <w:rsid w:val="00BD1EA3"/>
    <w:rsid w:val="00BE44E9"/>
    <w:rsid w:val="00C12A33"/>
    <w:rsid w:val="00C162CF"/>
    <w:rsid w:val="00C439D9"/>
    <w:rsid w:val="00C45FFC"/>
    <w:rsid w:val="00C53431"/>
    <w:rsid w:val="00C66EB1"/>
    <w:rsid w:val="00C750D9"/>
    <w:rsid w:val="00C75C96"/>
    <w:rsid w:val="00C80E80"/>
    <w:rsid w:val="00C870F3"/>
    <w:rsid w:val="00CC2211"/>
    <w:rsid w:val="00CC5438"/>
    <w:rsid w:val="00CD2C79"/>
    <w:rsid w:val="00CD4EA1"/>
    <w:rsid w:val="00CE532E"/>
    <w:rsid w:val="00D07D9D"/>
    <w:rsid w:val="00D11F98"/>
    <w:rsid w:val="00D156C5"/>
    <w:rsid w:val="00D33261"/>
    <w:rsid w:val="00D7661E"/>
    <w:rsid w:val="00D76DA2"/>
    <w:rsid w:val="00D82743"/>
    <w:rsid w:val="00D86A4E"/>
    <w:rsid w:val="00D903D9"/>
    <w:rsid w:val="00DB1917"/>
    <w:rsid w:val="00DB709D"/>
    <w:rsid w:val="00DC19FD"/>
    <w:rsid w:val="00DF3695"/>
    <w:rsid w:val="00E15A29"/>
    <w:rsid w:val="00E23ABE"/>
    <w:rsid w:val="00E32DC9"/>
    <w:rsid w:val="00E36635"/>
    <w:rsid w:val="00E41506"/>
    <w:rsid w:val="00E42604"/>
    <w:rsid w:val="00E43B75"/>
    <w:rsid w:val="00E66D09"/>
    <w:rsid w:val="00E828B0"/>
    <w:rsid w:val="00E901FD"/>
    <w:rsid w:val="00E92B06"/>
    <w:rsid w:val="00EA51EC"/>
    <w:rsid w:val="00EB09F5"/>
    <w:rsid w:val="00EB15F3"/>
    <w:rsid w:val="00F00F1E"/>
    <w:rsid w:val="00F065EB"/>
    <w:rsid w:val="00F21170"/>
    <w:rsid w:val="00F54620"/>
    <w:rsid w:val="00F65294"/>
    <w:rsid w:val="00F76004"/>
    <w:rsid w:val="00FA0596"/>
    <w:rsid w:val="00FA24BA"/>
    <w:rsid w:val="00FA4109"/>
    <w:rsid w:val="00FA5828"/>
    <w:rsid w:val="00FB06C1"/>
    <w:rsid w:val="00FB0E0C"/>
    <w:rsid w:val="00FB5CD4"/>
    <w:rsid w:val="00FC343A"/>
    <w:rsid w:val="00FC68B0"/>
    <w:rsid w:val="00FD2210"/>
    <w:rsid w:val="00FE04A8"/>
    <w:rsid w:val="00FF61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8CF"/>
    <w:pPr>
      <w:spacing w:line="360" w:lineRule="auto"/>
      <w:ind w:firstLine="709"/>
      <w:jc w:val="both"/>
    </w:pPr>
    <w:rPr>
      <w:sz w:val="24"/>
    </w:rPr>
  </w:style>
  <w:style w:type="paragraph" w:styleId="1">
    <w:name w:val="heading 1"/>
    <w:basedOn w:val="a"/>
    <w:next w:val="a"/>
    <w:qFormat/>
    <w:rsid w:val="00101F2E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732046"/>
    <w:pPr>
      <w:keepNext/>
      <w:spacing w:before="240" w:after="60"/>
      <w:jc w:val="center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9455F9"/>
    <w:pPr>
      <w:keepNext/>
      <w:spacing w:before="240" w:after="60"/>
      <w:jc w:val="center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951E47"/>
    <w:pPr>
      <w:keepNext/>
      <w:spacing w:before="240"/>
      <w:ind w:firstLine="720"/>
      <w:outlineLvl w:val="3"/>
    </w:pPr>
    <w:rPr>
      <w:b/>
      <w:bCs/>
      <w:sz w:val="26"/>
      <w:szCs w:val="28"/>
      <w:lang w:val="en-US" w:eastAsia="en-US"/>
    </w:rPr>
  </w:style>
  <w:style w:type="paragraph" w:styleId="5">
    <w:name w:val="heading 5"/>
    <w:basedOn w:val="a"/>
    <w:next w:val="a"/>
    <w:qFormat/>
    <w:rsid w:val="00FA24BA"/>
    <w:pPr>
      <w:keepNext/>
      <w:spacing w:before="240" w:after="60"/>
      <w:ind w:firstLine="720"/>
      <w:outlineLvl w:val="4"/>
    </w:pPr>
    <w:rPr>
      <w:b/>
      <w:bCs/>
      <w:i/>
      <w:iCs/>
      <w:sz w:val="26"/>
      <w:szCs w:val="26"/>
      <w:lang w:val="en-US" w:eastAsia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heading4">
    <w:name w:val="heading 4"/>
    <w:basedOn w:val="a"/>
    <w:next w:val="a"/>
    <w:rsid w:val="00920AB0"/>
    <w:pPr>
      <w:keepNext/>
      <w:keepLines/>
      <w:ind w:firstLine="0"/>
      <w:jc w:val="left"/>
    </w:pPr>
    <w:rPr>
      <w:b/>
      <w:sz w:val="26"/>
      <w:szCs w:val="28"/>
    </w:rPr>
  </w:style>
  <w:style w:type="paragraph" w:styleId="a3">
    <w:name w:val="header"/>
    <w:basedOn w:val="a"/>
    <w:rsid w:val="001870E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1870E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50" Type="http://schemas.openxmlformats.org/officeDocument/2006/relationships/image" Target="media/image23.wmf"/><Relationship Id="rId55" Type="http://schemas.openxmlformats.org/officeDocument/2006/relationships/header" Target="header2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41" Type="http://schemas.openxmlformats.org/officeDocument/2006/relationships/oleObject" Target="embeddings/oleObject18.bin"/><Relationship Id="rId54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" Type="http://schemas.openxmlformats.org/officeDocument/2006/relationships/endnotes" Target="endnote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2.bin"/><Relationship Id="rId57" Type="http://schemas.openxmlformats.org/officeDocument/2006/relationships/theme" Target="theme/theme1.xml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56" Type="http://schemas.openxmlformats.org/officeDocument/2006/relationships/fontTable" Target="fontTable.xml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964</Words>
  <Characters>5495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Лекции по квантовой радиофизике</vt:lpstr>
    </vt:vector>
  </TitlesOfParts>
  <Company/>
  <LinksUpToDate>false</LinksUpToDate>
  <CharactersWithSpaces>6447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Лекции по квантовой радиофизике</dc:title>
  <dc:creator>Dell</dc:creator>
  <cp:lastModifiedBy>Лео</cp:lastModifiedBy>
  <cp:revision>2</cp:revision>
  <dcterms:created xsi:type="dcterms:W3CDTF">2009-12-13T19:08:00Z</dcterms:created>
  <dcterms:modified xsi:type="dcterms:W3CDTF">2009-12-13T19:08:00Z</dcterms:modified>
</cp:coreProperties>
</file>